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Segoe UI" w:hAnsi="Segoe UI" w:cs="Segoe UI"/>
        </w:rPr>
      </w:pPr>
      <w:r>
        <w:rPr>
          <w:rFonts w:cs="Segoe UI" w:ascii="Segoe UI" w:hAnsi="Segoe UI"/>
          <w:b/>
          <w:bCs/>
          <w:sz w:val="28"/>
          <w:szCs w:val="28"/>
        </w:rPr>
        <w:t>George Blackmore</w:t>
      </w:r>
      <w:r>
        <w:rPr>
          <w:rFonts w:cs="Segoe UI" w:ascii="Segoe UI" w:hAnsi="Segoe UI"/>
          <w:sz w:val="28"/>
          <w:szCs w:val="28"/>
        </w:rPr>
        <w:tab/>
      </w:r>
    </w:p>
    <w:p>
      <w:pPr>
        <w:pStyle w:val="Normal"/>
        <w:spacing w:lineRule="auto" w:line="240" w:before="0" w:after="0"/>
        <w:jc w:val="center"/>
        <w:rPr>
          <w:rFonts w:ascii="Segoe UI" w:hAnsi="Segoe UI" w:cs="Segoe UI"/>
        </w:rPr>
      </w:pPr>
      <w:r>
        <w:rPr>
          <w:rFonts w:cs="Segoe UI" w:ascii="Segoe UI" w:hAnsi="Segoe UI"/>
        </w:rPr>
        <w:t>Born Clyst St Lawrence, 1899</w:t>
        <w:tab/>
        <w:tab/>
        <w:t>Died 4</w:t>
      </w:r>
      <w:r>
        <w:rPr>
          <w:rFonts w:cs="Segoe UI" w:ascii="Segoe UI" w:hAnsi="Segoe UI"/>
          <w:vertAlign w:val="superscript"/>
        </w:rPr>
        <w:t>th</w:t>
      </w:r>
      <w:r>
        <w:rPr>
          <w:rFonts w:cs="Segoe UI" w:ascii="Segoe UI" w:hAnsi="Segoe UI"/>
        </w:rPr>
        <w:t xml:space="preserve"> October 1918, France, Aged 19</w:t>
      </w:r>
    </w:p>
    <w:p>
      <w:pPr>
        <w:pStyle w:val="Normal"/>
        <w:spacing w:lineRule="auto" w:line="240" w:before="0" w:after="0"/>
        <w:jc w:val="center"/>
        <w:rPr>
          <w:rFonts w:ascii="Segoe UI" w:hAnsi="Segoe UI" w:cs="Segoe UI"/>
        </w:rPr>
      </w:pPr>
      <w:r>
        <w:rPr>
          <w:rFonts w:cs="Segoe UI" w:ascii="Segoe UI" w:hAnsi="Segoe UI"/>
        </w:rPr>
        <w:t>Private  No 133841                     Machine Gun Corps,  32</w:t>
      </w:r>
      <w:r>
        <w:rPr>
          <w:rFonts w:cs="Segoe UI" w:ascii="Segoe UI" w:hAnsi="Segoe UI"/>
          <w:vertAlign w:val="superscript"/>
        </w:rPr>
        <w:t>nd</w:t>
      </w:r>
      <w:r>
        <w:rPr>
          <w:rFonts w:cs="Segoe UI" w:ascii="Segoe UI" w:hAnsi="Segoe UI"/>
        </w:rPr>
        <w:t xml:space="preserve"> Battalion (infantry)</w:t>
      </w:r>
    </w:p>
    <w:p>
      <w:pPr>
        <w:pStyle w:val="Normal"/>
        <w:spacing w:lineRule="auto" w:line="240" w:before="0" w:after="0"/>
        <w:rPr>
          <w:rFonts w:ascii="Segoe UI" w:hAnsi="Segoe UI" w:cs="Segoe UI"/>
        </w:rPr>
      </w:pPr>
      <w:r>
        <w:rPr>
          <w:rFonts w:cs="Segoe UI" w:ascii="Segoe UI" w:hAnsi="Segoe UI"/>
        </w:rPr>
      </w:r>
    </w:p>
    <w:p>
      <w:pPr>
        <w:pStyle w:val="Normal"/>
        <w:spacing w:lineRule="auto" w:line="240" w:before="0" w:after="0"/>
        <w:rPr/>
      </w:pPr>
      <w:r>
        <w:rPr>
          <w:rFonts w:cs="Segoe UI" w:ascii="Segoe UI" w:hAnsi="Segoe UI"/>
        </w:rPr>
        <w:t xml:space="preserve">The Blackmore name is well represented in Devon. Lorna Doone was set on Exmoor by R D Blackmore and there are 21 of that name in the South Devon telephone directory. </w:t>
      </w:r>
      <w:r>
        <w:rPr>
          <w:rFonts w:cs="Segoe UI" w:ascii="Segoe UI" w:hAnsi="Segoe UI"/>
          <w:b/>
          <w:bCs/>
        </w:rPr>
        <w:t xml:space="preserve">George Blackmore’s </w:t>
      </w:r>
      <w:r>
        <w:rPr>
          <w:rFonts w:cs="Segoe UI" w:ascii="Segoe UI" w:hAnsi="Segoe UI"/>
          <w:b w:val="false"/>
          <w:bCs w:val="false"/>
        </w:rPr>
        <w:t xml:space="preserve">family come from the area north of Honiton in the Blackdown Hills. </w:t>
      </w:r>
    </w:p>
    <w:p>
      <w:pPr>
        <w:pStyle w:val="Normal"/>
        <w:spacing w:lineRule="auto" w:line="240" w:before="0" w:after="0"/>
        <w:rPr/>
      </w:pPr>
      <w:r>
        <w:rPr>
          <w:rFonts w:cs="Segoe UI" w:ascii="Segoe UI" w:hAnsi="Segoe UI"/>
          <w:b w:val="false"/>
          <w:bCs w:val="false"/>
        </w:rPr>
        <w:t>His great grandfather, also George (1803-1870), was born in Clayhydon and married to Sarah (nee Pike)(1803-1879), born in Broadhembury.  In 1851 they lived at Barretts, Clyst Hydon, with six daughters and two sons, all born in Clyst Hydon. He worked the land as a labourer. Their youngest son was also George (1848-).</w:t>
      </w:r>
    </w:p>
    <w:p>
      <w:pPr>
        <w:pStyle w:val="Normal"/>
        <w:spacing w:lineRule="auto" w:line="240" w:before="0" w:after="0"/>
        <w:rPr/>
      </w:pPr>
      <w:r>
        <w:rPr>
          <w:rFonts w:cs="Segoe UI" w:ascii="Segoe UI" w:hAnsi="Segoe UI"/>
          <w:b w:val="false"/>
          <w:bCs w:val="false"/>
        </w:rPr>
        <w:t>George, head of family, died in 1870 (GRO ref Oct-Dec, St Thomas, vol 5b, p 45) aged 67.</w:t>
      </w:r>
    </w:p>
    <w:p>
      <w:pPr>
        <w:pStyle w:val="Normal"/>
        <w:spacing w:lineRule="auto" w:line="240" w:before="0" w:after="0"/>
        <w:rPr/>
      </w:pPr>
      <w:r>
        <w:rPr>
          <w:rFonts w:cs="Segoe UI" w:ascii="Segoe UI" w:hAnsi="Segoe UI"/>
          <w:b w:val="false"/>
          <w:bCs w:val="false"/>
        </w:rPr>
        <w:t>Sarah was a widow by the time of the 1871 census and she is described as a pauper, as was her eldest daughter, also Sarah (1832-1887), while her son George, 23, was a labourer and they had living with them Sydney Blackmore, 4, a grand child; Sydney Blackmore (1866-1941)(GRO Birth ref St Thomas, Oct-Dec 1866, vol 5b, p53 will identify his parents)</w:t>
      </w:r>
    </w:p>
    <w:p>
      <w:pPr>
        <w:pStyle w:val="Normal"/>
        <w:spacing w:lineRule="auto" w:line="240" w:before="0" w:after="0"/>
        <w:rPr/>
      </w:pPr>
      <w:r>
        <w:rPr>
          <w:rFonts w:cs="Segoe UI" w:ascii="Segoe UI" w:hAnsi="Segoe UI"/>
          <w:b w:val="false"/>
          <w:bCs w:val="false"/>
        </w:rPr>
        <w:t>Sarah died in 1879 (GRO ref Oct-Dec, St Thomas, vol 5b, p 35) aged 76 and by the following census, two years later, the daughter Sarah was 48 and head of household to Sidney, 14, her nephew. She was shown as a needlewoman and Sidney was an agricultural labourer.</w:t>
      </w:r>
    </w:p>
    <w:p>
      <w:pPr>
        <w:pStyle w:val="Normal"/>
        <w:spacing w:lineRule="auto" w:line="240" w:before="0" w:after="0"/>
        <w:rPr>
          <w:rFonts w:ascii="Segoe UI" w:hAnsi="Segoe UI" w:cs="Segoe UI"/>
          <w:b w:val="false"/>
          <w:b w:val="false"/>
          <w:bCs w:val="false"/>
        </w:rPr>
      </w:pPr>
      <w:r>
        <w:rPr>
          <w:rFonts w:cs="Segoe UI" w:ascii="Segoe UI" w:hAnsi="Segoe UI"/>
          <w:b w:val="false"/>
          <w:bCs w:val="false"/>
        </w:rPr>
      </w:r>
    </w:p>
    <w:p>
      <w:pPr>
        <w:pStyle w:val="Normal"/>
        <w:spacing w:lineRule="auto" w:line="240" w:before="0" w:after="0"/>
        <w:rPr/>
      </w:pPr>
      <w:r>
        <w:rPr>
          <w:rFonts w:cs="Segoe UI" w:ascii="Segoe UI" w:hAnsi="Segoe UI"/>
          <w:b w:val="false"/>
          <w:bCs w:val="false"/>
        </w:rPr>
        <w:t>Sidney Blackmore married Isabella Kellow (1869-1930) in 1888 (GRO ref Oct-Dec, St Thomas, vol 5b, p 71). Isabella was the daughter of James Webber Kellow (1843-1876), a railway labourer, and Maria (nee James)(1842- ) and was living in Broadclyst with her step-father and mother.</w:t>
      </w:r>
    </w:p>
    <w:p>
      <w:pPr>
        <w:pStyle w:val="Normal"/>
        <w:spacing w:lineRule="auto" w:line="240" w:before="0" w:after="0"/>
        <w:rPr>
          <w:rFonts w:ascii="Segoe UI" w:hAnsi="Segoe UI" w:cs="Segoe UI"/>
          <w:b w:val="false"/>
          <w:b w:val="false"/>
          <w:bCs w:val="false"/>
        </w:rPr>
      </w:pPr>
      <w:r>
        <w:rPr>
          <w:rFonts w:cs="Segoe UI" w:ascii="Segoe UI" w:hAnsi="Segoe UI"/>
          <w:b w:val="false"/>
          <w:bCs w:val="false"/>
        </w:rPr>
      </w:r>
    </w:p>
    <w:p>
      <w:pPr>
        <w:pStyle w:val="Normal"/>
        <w:spacing w:lineRule="auto" w:line="240" w:before="0" w:after="0"/>
        <w:rPr/>
      </w:pPr>
      <w:r>
        <w:rPr>
          <w:rFonts w:cs="Segoe UI" w:ascii="Segoe UI" w:hAnsi="Segoe UI"/>
          <w:b w:val="false"/>
          <w:bCs w:val="false"/>
        </w:rPr>
        <w:t>The Blackmore’s went to live at Clyst St Lawrence, another small agricultural community near Clyst Hydon, and by 1891 had their first child, Sidney James Blackmore in 1890. (He went on to become a wheelwright and was granted Probate on his father’s death on 7 November 1941 at Tiverton Infirmary. Sidney was buried at Starcross.).  By 1901 the family had grown and were living at Eveleigh’s Cottage, Clyst St Lawrence with their children:</w:t>
      </w:r>
    </w:p>
    <w:p>
      <w:pPr>
        <w:pStyle w:val="Normal"/>
        <w:spacing w:lineRule="auto" w:line="240" w:before="0" w:after="0"/>
        <w:ind w:left="720" w:hanging="0"/>
        <w:rPr/>
      </w:pPr>
      <w:r>
        <w:rPr>
          <w:rFonts w:cs="Segoe UI" w:ascii="Segoe UI" w:hAnsi="Segoe UI"/>
          <w:b w:val="false"/>
          <w:bCs w:val="false"/>
        </w:rPr>
        <w:t xml:space="preserve">Sidney James   </w:t>
        <w:tab/>
        <w:t xml:space="preserve">1890- </w:t>
      </w:r>
    </w:p>
    <w:p>
      <w:pPr>
        <w:pStyle w:val="Normal"/>
        <w:spacing w:lineRule="auto" w:line="240" w:before="0" w:after="0"/>
        <w:ind w:left="720" w:hanging="0"/>
        <w:rPr/>
      </w:pPr>
      <w:r>
        <w:rPr>
          <w:rFonts w:cs="Segoe UI" w:ascii="Segoe UI" w:hAnsi="Segoe UI"/>
          <w:b w:val="false"/>
          <w:bCs w:val="false"/>
        </w:rPr>
        <w:t>Lily May</w:t>
        <w:tab/>
        <w:tab/>
        <w:t>1895-</w:t>
      </w:r>
    </w:p>
    <w:p>
      <w:pPr>
        <w:pStyle w:val="Normal"/>
        <w:spacing w:lineRule="auto" w:line="240" w:before="0" w:after="0"/>
        <w:ind w:left="720" w:hanging="0"/>
        <w:rPr/>
      </w:pPr>
      <w:r>
        <w:rPr>
          <w:rFonts w:cs="Segoe UI" w:ascii="Segoe UI" w:hAnsi="Segoe UI"/>
          <w:b/>
          <w:bCs/>
        </w:rPr>
        <w:t xml:space="preserve">George </w:t>
      </w:r>
      <w:r>
        <w:rPr>
          <w:rFonts w:cs="Segoe UI" w:ascii="Segoe UI" w:hAnsi="Segoe UI"/>
          <w:b w:val="false"/>
          <w:bCs w:val="false"/>
        </w:rPr>
        <w:t xml:space="preserve"> }   twins</w:t>
        <w:tab/>
      </w:r>
      <w:r>
        <w:rPr>
          <w:rFonts w:cs="Segoe UI" w:ascii="Segoe UI" w:hAnsi="Segoe UI"/>
          <w:b/>
          <w:bCs/>
        </w:rPr>
        <w:t>1899-1918</w:t>
      </w:r>
    </w:p>
    <w:p>
      <w:pPr>
        <w:pStyle w:val="Normal"/>
        <w:spacing w:lineRule="auto" w:line="240" w:before="0" w:after="0"/>
        <w:ind w:left="720" w:hanging="0"/>
        <w:rPr/>
      </w:pPr>
      <w:r>
        <w:rPr>
          <w:rFonts w:cs="Segoe UI" w:ascii="Segoe UI" w:hAnsi="Segoe UI"/>
          <w:b w:val="false"/>
          <w:bCs w:val="false"/>
        </w:rPr>
        <w:t>Violet</w:t>
        <w:tab/>
        <w:t xml:space="preserve">  }</w:t>
        <w:tab/>
        <w:tab/>
        <w:t>1899-</w:t>
      </w:r>
    </w:p>
    <w:p>
      <w:pPr>
        <w:pStyle w:val="Normal"/>
        <w:spacing w:lineRule="auto" w:line="240" w:before="0" w:after="0"/>
        <w:ind w:left="0" w:hanging="0"/>
        <w:rPr/>
      </w:pPr>
      <w:r>
        <w:rPr>
          <w:rFonts w:cs="Segoe UI" w:ascii="Segoe UI" w:hAnsi="Segoe UI"/>
          <w:b w:val="false"/>
          <w:bCs w:val="false"/>
        </w:rPr>
        <w:t>They went to have five more children including:</w:t>
      </w:r>
    </w:p>
    <w:p>
      <w:pPr>
        <w:pStyle w:val="Normal"/>
        <w:spacing w:lineRule="auto" w:line="240" w:before="0" w:after="0"/>
        <w:ind w:left="720" w:hanging="0"/>
        <w:rPr/>
      </w:pPr>
      <w:r>
        <w:rPr>
          <w:rFonts w:cs="Segoe UI" w:ascii="Segoe UI" w:hAnsi="Segoe UI"/>
          <w:b w:val="false"/>
          <w:bCs w:val="false"/>
        </w:rPr>
        <w:t>William</w:t>
        <w:tab/>
        <w:tab/>
        <w:t>1901-</w:t>
      </w:r>
    </w:p>
    <w:p>
      <w:pPr>
        <w:pStyle w:val="Normal"/>
        <w:spacing w:lineRule="auto" w:line="240" w:before="0" w:after="0"/>
        <w:ind w:left="720" w:hanging="0"/>
        <w:rPr/>
      </w:pPr>
      <w:r>
        <w:rPr>
          <w:rFonts w:cs="Segoe UI" w:ascii="Segoe UI" w:hAnsi="Segoe UI"/>
          <w:b w:val="false"/>
          <w:bCs w:val="false"/>
        </w:rPr>
        <w:t>John</w:t>
        <w:tab/>
        <w:tab/>
        <w:tab/>
        <w:t>1901-</w:t>
      </w:r>
    </w:p>
    <w:p>
      <w:pPr>
        <w:pStyle w:val="Normal"/>
        <w:spacing w:lineRule="auto" w:line="240" w:before="0" w:after="0"/>
        <w:ind w:left="720" w:hanging="0"/>
        <w:rPr/>
      </w:pPr>
      <w:r>
        <w:rPr>
          <w:rFonts w:cs="Segoe UI" w:ascii="Segoe UI" w:hAnsi="Segoe UI"/>
          <w:b w:val="false"/>
          <w:bCs w:val="false"/>
        </w:rPr>
        <w:t>Rosie</w:t>
        <w:tab/>
        <w:tab/>
        <w:tab/>
        <w:t>1903-</w:t>
      </w:r>
    </w:p>
    <w:p>
      <w:pPr>
        <w:pStyle w:val="Normal"/>
        <w:spacing w:lineRule="auto" w:line="240" w:before="0" w:after="0"/>
        <w:ind w:left="720" w:hanging="0"/>
        <w:rPr/>
      </w:pPr>
      <w:r>
        <w:rPr>
          <w:rFonts w:cs="Segoe UI" w:ascii="Segoe UI" w:hAnsi="Segoe UI"/>
          <w:b w:val="false"/>
          <w:bCs w:val="false"/>
        </w:rPr>
        <w:t>Henry C</w:t>
        <w:tab/>
        <w:tab/>
        <w:t xml:space="preserve">1906- </w:t>
      </w:r>
    </w:p>
    <w:p>
      <w:pPr>
        <w:pStyle w:val="Normal"/>
        <w:spacing w:lineRule="auto" w:line="240" w:before="0" w:after="0"/>
        <w:ind w:left="720" w:hanging="0"/>
        <w:rPr/>
      </w:pPr>
      <w:r>
        <w:rPr>
          <w:rFonts w:cs="Segoe UI" w:ascii="Segoe UI" w:hAnsi="Segoe UI"/>
          <w:b w:val="false"/>
          <w:bCs w:val="false"/>
        </w:rPr>
        <w:t>one unknown</w:t>
      </w:r>
    </w:p>
    <w:p>
      <w:pPr>
        <w:pStyle w:val="Normal"/>
        <w:spacing w:lineRule="auto" w:line="240" w:before="0" w:after="0"/>
        <w:ind w:left="0" w:hanging="0"/>
        <w:rPr/>
      </w:pPr>
      <w:r>
        <w:rPr>
          <w:rFonts w:cs="Segoe UI" w:ascii="Segoe UI" w:hAnsi="Segoe UI"/>
          <w:b w:val="false"/>
          <w:bCs w:val="false"/>
        </w:rPr>
        <w:t xml:space="preserve">All were born in Clyst St Lawrence, but by 1911 one child had died. </w:t>
      </w:r>
      <w:r>
        <w:rPr>
          <w:rFonts w:cs="Segoe UI" w:ascii="Segoe UI" w:hAnsi="Segoe UI"/>
          <w:b/>
          <w:bCs/>
        </w:rPr>
        <w:t xml:space="preserve">George </w:t>
      </w:r>
      <w:r>
        <w:rPr>
          <w:rFonts w:cs="Segoe UI" w:ascii="Segoe UI" w:hAnsi="Segoe UI"/>
          <w:b w:val="false"/>
          <w:bCs w:val="false"/>
        </w:rPr>
        <w:t>was born in 1899 (GRO ref Apr-Jun, St Thomas, vol 5b, p 41).</w:t>
      </w:r>
    </w:p>
    <w:p>
      <w:pPr>
        <w:pStyle w:val="Normal"/>
        <w:spacing w:lineRule="auto" w:line="240" w:before="0" w:after="0"/>
        <w:ind w:left="0" w:hanging="0"/>
        <w:rPr>
          <w:rFonts w:ascii="Segoe UI" w:hAnsi="Segoe UI" w:cs="Segoe UI"/>
          <w:b w:val="false"/>
          <w:b w:val="false"/>
          <w:bCs w:val="false"/>
        </w:rPr>
      </w:pPr>
      <w:r>
        <w:rPr>
          <w:rFonts w:cs="Segoe UI" w:ascii="Segoe UI" w:hAnsi="Segoe UI"/>
          <w:b w:val="false"/>
          <w:bCs w:val="false"/>
        </w:rPr>
      </w:r>
    </w:p>
    <w:p>
      <w:pPr>
        <w:pStyle w:val="Normal"/>
        <w:spacing w:lineRule="auto" w:line="240" w:before="0" w:after="0"/>
        <w:ind w:left="0" w:hanging="0"/>
        <w:rPr/>
      </w:pPr>
      <w:r>
        <w:rPr>
          <w:rFonts w:cs="Segoe UI" w:ascii="Segoe UI" w:hAnsi="Segoe UI"/>
          <w:b w:val="false"/>
          <w:bCs w:val="false"/>
        </w:rPr>
        <w:t xml:space="preserve">At some point after this, Sidney and Isabella moved to Shutterton Cottages, nr Cofton, and </w:t>
      </w:r>
      <w:r>
        <w:rPr>
          <w:rFonts w:cs="Segoe UI" w:ascii="Segoe UI" w:hAnsi="Segoe UI"/>
          <w:b/>
          <w:bCs/>
        </w:rPr>
        <w:t xml:space="preserve">George </w:t>
      </w:r>
      <w:r>
        <w:rPr>
          <w:rFonts w:cs="Segoe UI" w:ascii="Segoe UI" w:hAnsi="Segoe UI"/>
          <w:b w:val="false"/>
          <w:bCs w:val="false"/>
        </w:rPr>
        <w:t xml:space="preserve">took up work with Mrs Dodge, a market gardener at Cofton. It seems quite likely that this was Mrs Ann Dodge as Walter, her husband, had died in 1916. They were the parents of Arthur George Dodge (q.v.). </w:t>
      </w:r>
      <w:r>
        <w:rPr>
          <w:rFonts w:cs="Segoe UI" w:ascii="Segoe UI" w:hAnsi="Segoe UI"/>
          <w:b w:val="false"/>
          <w:bCs w:val="false"/>
        </w:rPr>
        <w:t xml:space="preserve">The Memorial at Cofton St Mary carries his name. </w:t>
      </w:r>
    </w:p>
    <w:p>
      <w:pPr>
        <w:pStyle w:val="Normal"/>
        <w:spacing w:lineRule="auto" w:line="240" w:before="0" w:after="0"/>
        <w:ind w:left="0" w:hanging="0"/>
        <w:rPr>
          <w:rFonts w:ascii="Segoe UI" w:hAnsi="Segoe UI" w:cs="Segoe UI"/>
          <w:b w:val="false"/>
          <w:b w:val="false"/>
          <w:bCs w:val="false"/>
        </w:rPr>
      </w:pPr>
      <w:r>
        <w:rPr>
          <w:rFonts w:cs="Segoe UI" w:ascii="Segoe UI" w:hAnsi="Segoe UI"/>
          <w:b w:val="false"/>
          <w:bCs w:val="false"/>
        </w:rPr>
      </w:r>
    </w:p>
    <w:p>
      <w:pPr>
        <w:pStyle w:val="Normal"/>
        <w:spacing w:lineRule="auto" w:line="240" w:before="0" w:after="0"/>
        <w:rPr/>
      </w:pPr>
      <w:r>
        <w:rPr>
          <w:rFonts w:cs="Segoe UI" w:ascii="Segoe UI" w:hAnsi="Segoe UI"/>
          <w:b w:val="false"/>
          <w:bCs w:val="false"/>
        </w:rPr>
        <w:t xml:space="preserve">It is not known when </w:t>
      </w:r>
      <w:r>
        <w:rPr>
          <w:rFonts w:cs="Segoe UI" w:ascii="Segoe UI" w:hAnsi="Segoe UI"/>
          <w:b/>
          <w:bCs/>
        </w:rPr>
        <w:t xml:space="preserve">George Blackmore </w:t>
      </w:r>
      <w:r>
        <w:rPr>
          <w:rFonts w:cs="Segoe UI" w:ascii="Segoe UI" w:hAnsi="Segoe UI"/>
          <w:b w:val="false"/>
          <w:bCs w:val="false"/>
        </w:rPr>
        <w:t xml:space="preserve">enlisted and whether this was because he was conscripted. By this stage of the war men were being drafted even though they appeared to be in essential occupations at home. We have only the evidence of press reports that “ Private </w:t>
      </w:r>
      <w:r>
        <w:rPr>
          <w:rFonts w:cs="Segoe UI" w:ascii="Segoe UI" w:hAnsi="Segoe UI"/>
          <w:b/>
          <w:bCs/>
        </w:rPr>
        <w:t xml:space="preserve">George Blackmore, </w:t>
      </w:r>
      <w:r>
        <w:rPr>
          <w:rFonts w:cs="Segoe UI" w:ascii="Segoe UI" w:hAnsi="Segoe UI"/>
          <w:b w:val="false"/>
          <w:bCs w:val="false"/>
        </w:rPr>
        <w:t>Machine Gun Corps, son of Mr and Mrs Blackmore, of Starcross, and formerly of Clyst St Lawrence, was killed by a shell in France at the age of 18. He went across only about a month ago.”</w:t>
      </w:r>
    </w:p>
    <w:p>
      <w:pPr>
        <w:pStyle w:val="Normal"/>
        <w:bidi w:val="0"/>
        <w:spacing w:lineRule="auto" w:line="264" w:before="0" w:after="0"/>
        <w:jc w:val="left"/>
        <w:rPr/>
      </w:pPr>
      <w:r>
        <w:rPr>
          <w:rFonts w:cs="Segoe UI" w:ascii="Segoe UI" w:hAnsi="Segoe UI"/>
          <w:b w:val="false"/>
          <w:bCs w:val="false"/>
        </w:rPr>
        <w:t>He was awarded the British War Medal and the Victory Medal.</w:t>
      </w:r>
    </w:p>
    <w:p>
      <w:pPr>
        <w:pStyle w:val="Normal"/>
        <w:bidi w:val="0"/>
        <w:spacing w:lineRule="auto" w:line="264" w:before="0" w:after="0"/>
        <w:jc w:val="left"/>
        <w:rPr>
          <w:b w:val="false"/>
          <w:b w:val="false"/>
          <w:bCs w:val="false"/>
        </w:rPr>
      </w:pPr>
      <w:r>
        <w:rPr>
          <w:b w:val="false"/>
          <w:bCs w:val="false"/>
        </w:rPr>
      </w:r>
    </w:p>
    <w:p>
      <w:pPr>
        <w:pStyle w:val="Normal"/>
        <w:bidi w:val="0"/>
        <w:spacing w:lineRule="auto" w:line="264" w:before="0" w:after="0"/>
        <w:jc w:val="left"/>
        <w:rPr/>
      </w:pPr>
      <w:r>
        <w:rPr>
          <w:rFonts w:cs="Segoe UI" w:ascii="Segoe UI" w:hAnsi="Segoe UI"/>
        </w:rPr>
        <w:t>Cofton War memorial inscription:</w:t>
        <w:tab/>
        <w:t>George Blackmore, Machine Gun Corps, Oct 4</w:t>
      </w:r>
      <w:r>
        <w:rPr>
          <w:rFonts w:cs="Segoe UI" w:ascii="Segoe UI" w:hAnsi="Segoe UI"/>
          <w:vertAlign w:val="superscript"/>
        </w:rPr>
        <w:t>th</w:t>
      </w:r>
      <w:r>
        <w:rPr>
          <w:rFonts w:cs="Segoe UI" w:ascii="Segoe UI" w:hAnsi="Segoe UI"/>
        </w:rPr>
        <w:t>, 1918</w:t>
      </w:r>
    </w:p>
    <w:p>
      <w:pPr>
        <w:pStyle w:val="Normal"/>
        <w:bidi w:val="0"/>
        <w:spacing w:lineRule="auto" w:line="264" w:before="0" w:after="0"/>
        <w:jc w:val="left"/>
        <w:rPr>
          <w:rFonts w:ascii="Segoe UI" w:hAnsi="Segoe UI" w:cs="Segoe UI"/>
        </w:rPr>
      </w:pPr>
      <w:r>
        <w:rPr>
          <w:rFonts w:cs="Segoe UI" w:ascii="Segoe UI" w:hAnsi="Segoe UI"/>
        </w:rPr>
      </w:r>
    </w:p>
    <w:p>
      <w:pPr>
        <w:pStyle w:val="Normal"/>
        <w:bidi w:val="0"/>
        <w:spacing w:lineRule="auto" w:line="264" w:before="0" w:after="0"/>
        <w:jc w:val="left"/>
        <w:rPr/>
      </w:pPr>
      <w:r>
        <w:rPr>
          <w:rFonts w:cs="Segoe UI" w:ascii="Segoe UI" w:hAnsi="Segoe UI"/>
        </w:rPr>
        <w:t xml:space="preserve">Commonwealth War Graves entry:   </w:t>
      </w:r>
    </w:p>
    <w:p>
      <w:pPr>
        <w:pStyle w:val="Heading2"/>
        <w:bidi w:val="0"/>
        <w:spacing w:lineRule="auto" w:line="264" w:before="0" w:after="0"/>
        <w:jc w:val="left"/>
        <w:rPr>
          <w:rFonts w:ascii="Segoe UI" w:hAnsi="Segoe UI"/>
          <w:sz w:val="22"/>
          <w:szCs w:val="22"/>
        </w:rPr>
      </w:pPr>
      <w:r>
        <w:rPr>
          <w:rFonts w:cs="Segoe UI" w:ascii="Segoe UI" w:hAnsi="Segoe UI"/>
          <w:sz w:val="22"/>
          <w:szCs w:val="22"/>
        </w:rPr>
        <w:t>Private BLACKMORE, GEORGE</w:t>
        <w:tab/>
      </w:r>
      <w:r>
        <w:rPr>
          <w:rFonts w:ascii="Segoe UI" w:hAnsi="Segoe UI"/>
          <w:sz w:val="22"/>
          <w:szCs w:val="22"/>
        </w:rPr>
        <w:t>Service Number 133841</w:t>
      </w:r>
    </w:p>
    <w:p>
      <w:pPr>
        <w:pStyle w:val="TextBody"/>
        <w:bidi w:val="0"/>
        <w:spacing w:lineRule="auto" w:line="264" w:before="0" w:after="0"/>
        <w:jc w:val="left"/>
        <w:rPr>
          <w:rFonts w:ascii="Segoe UI" w:hAnsi="Segoe UI"/>
          <w:sz w:val="22"/>
          <w:szCs w:val="22"/>
        </w:rPr>
      </w:pPr>
      <w:r>
        <w:rPr>
          <w:rFonts w:ascii="Segoe UI" w:hAnsi="Segoe UI"/>
          <w:sz w:val="22"/>
          <w:szCs w:val="22"/>
        </w:rPr>
        <w:t>Died 04/10/1918</w:t>
        <w:tab/>
        <w:t>Aged 18</w:t>
      </w:r>
    </w:p>
    <w:p>
      <w:pPr>
        <w:pStyle w:val="TextBody"/>
        <w:bidi w:val="0"/>
        <w:spacing w:lineRule="auto" w:line="264" w:before="0" w:after="0"/>
        <w:jc w:val="left"/>
        <w:rPr>
          <w:rFonts w:ascii="Segoe UI" w:hAnsi="Segoe UI"/>
          <w:sz w:val="22"/>
          <w:szCs w:val="22"/>
        </w:rPr>
      </w:pPr>
      <w:r>
        <w:rPr>
          <w:rFonts w:ascii="Segoe UI" w:hAnsi="Segoe UI"/>
          <w:sz w:val="22"/>
          <w:szCs w:val="22"/>
        </w:rPr>
        <w:t xml:space="preserve">32nd Bn. Machine Gun Corps (Infantry) </w:t>
      </w:r>
    </w:p>
    <w:p>
      <w:pPr>
        <w:pStyle w:val="TextBody"/>
        <w:bidi w:val="0"/>
        <w:spacing w:lineRule="auto" w:line="264" w:before="0" w:after="0"/>
        <w:jc w:val="left"/>
        <w:rPr>
          <w:rFonts w:ascii="Segoe UI" w:hAnsi="Segoe UI"/>
          <w:sz w:val="22"/>
          <w:szCs w:val="22"/>
        </w:rPr>
      </w:pPr>
      <w:r>
        <w:rPr>
          <w:rFonts w:ascii="Segoe UI" w:hAnsi="Segoe UI"/>
          <w:sz w:val="22"/>
          <w:szCs w:val="22"/>
        </w:rPr>
        <w:t>Son of Sidney and Isabella Blackmore, of Shutterton Cottages, Starcross, Devon.</w:t>
      </w:r>
    </w:p>
    <w:p>
      <w:pPr>
        <w:pStyle w:val="Normal"/>
        <w:bidi w:val="0"/>
        <w:spacing w:lineRule="auto" w:line="264" w:before="0" w:after="0"/>
        <w:jc w:val="left"/>
        <w:rPr/>
      </w:pPr>
      <w:r>
        <w:rPr>
          <w:rFonts w:cs="Segoe UI" w:ascii="Segoe UI" w:hAnsi="Segoe UI"/>
        </w:rPr>
        <w:t>Vis-en-Artois Memorial, Pas de Calais, France.  Panel 10</w:t>
      </w:r>
    </w:p>
    <w:p>
      <w:pPr>
        <w:pStyle w:val="Normal"/>
        <w:bidi w:val="0"/>
        <w:spacing w:lineRule="auto" w:line="264" w:before="0" w:after="0"/>
        <w:jc w:val="left"/>
        <w:rPr>
          <w:rFonts w:ascii="Segoe UI" w:hAnsi="Segoe UI" w:cs="Segoe UI"/>
        </w:rPr>
      </w:pPr>
      <w:r>
        <w:rPr/>
      </w:r>
    </w:p>
    <w:p>
      <w:pPr>
        <w:pStyle w:val="Normal"/>
        <w:bidi w:val="0"/>
        <w:spacing w:lineRule="auto" w:line="264" w:before="0" w:after="0"/>
        <w:jc w:val="left"/>
        <w:rPr>
          <w:rFonts w:ascii="Segoe UI" w:hAnsi="Segoe UI" w:cs="Segoe UI"/>
        </w:rPr>
      </w:pPr>
      <w:r>
        <w:rPr>
          <w:rFonts w:cs="Segoe UI" w:ascii="Segoe UI" w:hAnsi="Segoe UI"/>
        </w:rPr>
        <w:t xml:space="preserve">This Memorial bears the names of over 9,000 men who fell in the period from 8 August 1918 to the date of the Armistice in the Advance to Victory in Picardy and Artois, between the Somme and Loos, and who have no known grave. They belonged to the forces of Great Britain and Ireland and South Africa; the Canadian, Australian and New Zealand forces being commemorated on other memorials to the missing. The Memorial consists of a screen wall in three parts. The middle part of the screen wall is concave and carries stone panels on which names are carved. It is 26 feet high flanked by pylons 70 feet high. The Stone of Remembrance stands exactly between the pylons and behind it, in the middle of the screen, is a group in relief representing St George and the Dragon. The flanking parts of the screen wall are also curved and carry stone panels carved with names. Each of them forms the back of a roofed colonnade; and at the far end of each is a small building. The memorial was designed by J.R. Truelove, with sculpture by Ernest Gillick. It was unveiled by the Rt. Hon. Thomas Shaw on 4 August 1930. </w:t>
      </w:r>
    </w:p>
    <w:p>
      <w:pPr>
        <w:pStyle w:val="Normal"/>
        <w:bidi w:val="0"/>
        <w:spacing w:lineRule="auto" w:line="264" w:before="0" w:after="0"/>
        <w:jc w:val="left"/>
        <w:rPr>
          <w:rFonts w:ascii="Segoe UI" w:hAnsi="Segoe UI" w:cs="Segoe UI"/>
        </w:rPr>
      </w:pPr>
      <w:r>
        <w:rPr/>
      </w:r>
    </w:p>
    <w:p>
      <w:pPr>
        <w:pStyle w:val="Normal"/>
        <w:bidi w:val="0"/>
        <w:spacing w:lineRule="auto" w:line="264" w:before="0" w:after="0"/>
        <w:jc w:val="left"/>
        <w:rPr/>
      </w:pPr>
      <w:r>
        <w:rPr>
          <w:rFonts w:cs="Segoe UI" w:ascii="Segoe UI" w:hAnsi="Segoe UI"/>
        </w:rPr>
        <w:t>Last known address:</w:t>
        <w:tab/>
        <w:t>Clyst St Lawrence, nr Whimple.</w:t>
      </w:r>
    </w:p>
    <w:p>
      <w:pPr>
        <w:pStyle w:val="Normal"/>
        <w:bidi w:val="0"/>
        <w:spacing w:lineRule="auto" w:line="264" w:before="0" w:after="0"/>
        <w:jc w:val="left"/>
        <w:rPr>
          <w:rFonts w:ascii="Segoe UI" w:hAnsi="Segoe UI" w:cs="Segoe UI"/>
        </w:rPr>
      </w:pPr>
      <w:r>
        <w:rPr>
          <w:rFonts w:cs="Segoe UI" w:ascii="Segoe UI" w:hAnsi="Segoe UI"/>
        </w:rPr>
      </w:r>
    </w:p>
    <w:p>
      <w:pPr>
        <w:pStyle w:val="Normal"/>
        <w:bidi w:val="0"/>
        <w:spacing w:lineRule="auto" w:line="264" w:before="0" w:after="0"/>
        <w:jc w:val="left"/>
        <w:rPr/>
      </w:pPr>
      <w:r>
        <w:rPr>
          <w:rFonts w:cs="Segoe UI" w:ascii="Segoe UI" w:hAnsi="Segoe UI"/>
        </w:rPr>
        <w:t>Next of kin:</w:t>
        <w:tab/>
        <w:t>father, Sidney  to whom the Death Grant of £5. 15s. 1d. Was paid and the War Gratuity of £6. 0s. 0d.</w:t>
      </w:r>
    </w:p>
    <w:p>
      <w:pPr>
        <w:pStyle w:val="Normal"/>
        <w:spacing w:lineRule="auto" w:line="240" w:before="0" w:after="0"/>
        <w:rPr>
          <w:rFonts w:ascii="Segoe UI" w:hAnsi="Segoe UI" w:cs="Segoe UI"/>
        </w:rPr>
      </w:pPr>
      <w:r>
        <w:rPr>
          <w:rFonts w:cs="Segoe UI" w:ascii="Segoe UI" w:hAnsi="Segoe UI"/>
        </w:rPr>
      </w:r>
    </w:p>
    <w:p>
      <w:pPr>
        <w:pStyle w:val="Normal"/>
        <w:spacing w:lineRule="auto" w:line="240" w:before="0" w:after="0"/>
        <w:rPr/>
      </w:pPr>
      <w:r>
        <w:rPr>
          <w:rFonts w:cs="Segoe UI" w:ascii="Segoe UI" w:hAnsi="Segoe UI"/>
        </w:rPr>
        <w:t>References:</w:t>
      </w:r>
    </w:p>
    <w:p>
      <w:pPr>
        <w:pStyle w:val="Normal"/>
        <w:spacing w:lineRule="auto" w:line="240" w:before="0" w:after="0"/>
        <w:rPr>
          <w:rFonts w:ascii="Segoe UI" w:hAnsi="Segoe UI" w:cs="Segoe UI"/>
        </w:rPr>
      </w:pPr>
      <w:r>
        <w:rPr>
          <w:rFonts w:cs="Segoe UI" w:ascii="Segoe UI" w:hAnsi="Segoe UI"/>
        </w:rPr>
        <w:t>Free Births, marriages, Deaths refs</w:t>
      </w:r>
    </w:p>
    <w:p>
      <w:pPr>
        <w:pStyle w:val="Normal"/>
        <w:spacing w:lineRule="auto" w:line="240" w:before="0" w:after="0"/>
        <w:rPr>
          <w:rFonts w:ascii="Segoe UI" w:hAnsi="Segoe UI" w:cs="Segoe UI"/>
        </w:rPr>
      </w:pPr>
      <w:r>
        <w:rPr>
          <w:rFonts w:cs="Segoe UI" w:ascii="Segoe UI" w:hAnsi="Segoe UI"/>
        </w:rPr>
        <w:t>refs via subscription websites:</w:t>
      </w:r>
    </w:p>
    <w:p>
      <w:pPr>
        <w:pStyle w:val="Normal"/>
        <w:spacing w:lineRule="auto" w:line="240" w:before="0" w:after="0"/>
        <w:ind w:left="720" w:hanging="0"/>
        <w:rPr>
          <w:rFonts w:ascii="Segoe UI" w:hAnsi="Segoe UI" w:cs="Segoe UI"/>
        </w:rPr>
      </w:pPr>
      <w:r>
        <w:rPr>
          <w:rFonts w:cs="Segoe UI" w:ascii="Segoe UI" w:hAnsi="Segoe UI"/>
        </w:rPr>
        <w:t>Census data</w:t>
      </w:r>
    </w:p>
    <w:p>
      <w:pPr>
        <w:pStyle w:val="Normal"/>
        <w:spacing w:lineRule="auto" w:line="240" w:before="0" w:after="0"/>
        <w:ind w:left="720" w:hanging="0"/>
        <w:rPr>
          <w:rFonts w:ascii="Segoe UI" w:hAnsi="Segoe UI" w:cs="Segoe UI"/>
        </w:rPr>
      </w:pPr>
      <w:r>
        <w:rPr>
          <w:rFonts w:cs="Segoe UI" w:ascii="Segoe UI" w:hAnsi="Segoe UI"/>
        </w:rPr>
        <w:t>UK, Soldiers who died in the Great War</w:t>
      </w:r>
    </w:p>
    <w:p>
      <w:pPr>
        <w:pStyle w:val="Normal"/>
        <w:spacing w:lineRule="auto" w:line="240" w:before="0" w:after="0"/>
        <w:ind w:left="720" w:hanging="0"/>
        <w:rPr>
          <w:rFonts w:ascii="Segoe UI" w:hAnsi="Segoe UI" w:cs="Segoe UI"/>
        </w:rPr>
      </w:pPr>
      <w:r>
        <w:rPr>
          <w:rFonts w:cs="Segoe UI" w:ascii="Segoe UI" w:hAnsi="Segoe UI"/>
        </w:rPr>
        <w:t>Medal Rolls index cards</w:t>
      </w:r>
    </w:p>
    <w:p>
      <w:pPr>
        <w:pStyle w:val="Normal"/>
        <w:spacing w:lineRule="auto" w:line="240" w:before="0" w:after="0"/>
        <w:ind w:left="720" w:hanging="0"/>
        <w:rPr/>
      </w:pPr>
      <w:r>
        <w:rPr>
          <w:rFonts w:cs="Segoe UI" w:ascii="Segoe UI" w:hAnsi="Segoe UI"/>
        </w:rPr>
        <w:t>Family trees (ancestry.com) Kellow and Dunn</w:t>
      </w:r>
    </w:p>
    <w:p>
      <w:pPr>
        <w:pStyle w:val="Normal"/>
        <w:spacing w:lineRule="auto" w:line="240" w:before="0" w:after="0"/>
        <w:ind w:left="720" w:hanging="0"/>
        <w:rPr/>
      </w:pPr>
      <w:r>
        <w:rPr>
          <w:rFonts w:cs="Segoe UI" w:ascii="Segoe UI" w:hAnsi="Segoe UI"/>
        </w:rPr>
        <w:t>UK, Register of Soldiers’ Effects</w:t>
      </w:r>
    </w:p>
    <w:p>
      <w:pPr>
        <w:pStyle w:val="Normal"/>
        <w:spacing w:lineRule="auto" w:line="240" w:before="0" w:after="0"/>
        <w:rPr/>
      </w:pPr>
      <w:r>
        <w:rPr/>
      </w:r>
    </w:p>
    <w:sectPr>
      <w:headerReference w:type="default" r:id="rId2"/>
      <w:footerReference w:type="default" r:id="rId3"/>
      <w:type w:val="nextPage"/>
      <w:pgSz w:w="11906" w:h="16838"/>
      <w:pgMar w:left="1304" w:right="1304" w:header="708" w:top="1134" w:footer="708"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p>
    <w:pPr>
      <w:pStyle w:val="Footer"/>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jc w:val="center"/>
      <w:rPr>
        <w:rFonts w:ascii="Segoe UI" w:hAnsi="Segoe UI" w:cs="Segoe UI"/>
        <w:color w:val="7F7F7F"/>
      </w:rPr>
    </w:pPr>
    <w:r>
      <w:rPr>
        <w:rFonts w:cs="Segoe UI" w:ascii="Segoe UI" w:hAnsi="Segoe UI"/>
        <w:color w:val="7F7F7F"/>
      </w:rPr>
      <w:t>Dawlish World War One Project</w:t>
    </w:r>
  </w:p>
</w:hdr>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GB"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00000A"/>
      <w:sz w:val="22"/>
      <w:szCs w:val="22"/>
      <w:lang w:val="en-US" w:eastAsia="zh-CN" w:bidi="ar-SA"/>
    </w:rPr>
  </w:style>
  <w:style w:type="paragraph" w:styleId="Heading2">
    <w:name w:val="Heading 2"/>
    <w:basedOn w:val="Heading"/>
    <w:qFormat/>
    <w:pPr/>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character" w:styleId="BalloonTextChar">
    <w:name w:val="Balloon Text Char"/>
    <w:qFormat/>
    <w:rPr>
      <w:rFonts w:ascii="Tahoma" w:hAnsi="Tahoma" w:cs="Tahoma"/>
      <w:sz w:val="16"/>
      <w:szCs w:val="16"/>
    </w:rPr>
  </w:style>
  <w:style w:type="paragraph" w:styleId="Heading">
    <w:name w:val="Heading"/>
    <w:basedOn w:val="Normal"/>
    <w:next w:val="TextBody"/>
    <w:qFormat/>
    <w:pPr>
      <w:keepNext/>
      <w:spacing w:before="240" w:after="120"/>
    </w:pPr>
    <w:rPr>
      <w:rFonts w:ascii="Liberation Sans;Arial" w:hAnsi="Liberation Sans;Arial"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tabs>
        <w:tab w:val="center" w:pos="4513" w:leader="none"/>
        <w:tab w:val="right" w:pos="9026" w:leader="none"/>
      </w:tabs>
    </w:pPr>
    <w:rPr>
      <w:lang w:val="en-GB"/>
    </w:rPr>
  </w:style>
  <w:style w:type="paragraph" w:styleId="Footer">
    <w:name w:val="Footer"/>
    <w:basedOn w:val="Normal"/>
    <w:pPr>
      <w:tabs>
        <w:tab w:val="center" w:pos="4513" w:leader="none"/>
        <w:tab w:val="right" w:pos="9026" w:leader="none"/>
      </w:tabs>
    </w:pPr>
    <w:rPr>
      <w:lang w:val="en-GB"/>
    </w:rPr>
  </w:style>
  <w:style w:type="paragraph" w:styleId="BalloonText">
    <w:name w:val="Balloon Text"/>
    <w:basedOn w:val="Normal"/>
    <w:qFormat/>
    <w:pPr>
      <w:spacing w:lineRule="auto" w:line="240" w:before="0" w:after="0"/>
    </w:pPr>
    <w:rPr>
      <w:rFonts w:ascii="Tahoma" w:hAnsi="Tahoma" w:cs="Tahoma"/>
      <w:sz w:val="16"/>
      <w:szCs w:val="16"/>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65</TotalTime>
  <Application>LibreOffice/5.3.3.2$Windows_x86 LibreOffice_project/3d9a8b4b4e538a85e0782bd6c2d430bafe583448</Application>
  <Pages>2</Pages>
  <Words>914</Words>
  <Characters>4319</Characters>
  <CharactersWithSpaces>5242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2014-02-20T17:35:00Z</dcterms:created>
  <dc:creator>Robert Vickery</dc:creator>
  <dc:description/>
  <dc:language>en-GB</dc:language>
  <cp:lastModifiedBy/>
  <cp:lastPrinted>2013-12-09T15:48:00Z</cp:lastPrinted>
  <dcterms:modified xsi:type="dcterms:W3CDTF">2018-08-28T17:36:22Z</dcterms:modified>
  <cp:revision>12</cp:revision>
  <dc:subject/>
  <dc:title>Dawlish World War One project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WorksTaskID">
    <vt:lpwstr>0</vt:lpwstr>
  </property>
</Properties>
</file>